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9A" w:rsidRDefault="003A28F3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ELENCO DEI LIBRI DI TESTO ADOTTATI AS </w:t>
      </w:r>
      <w:r w:rsidR="00F32C77">
        <w:rPr>
          <w:rFonts w:ascii="Comic Sans MS" w:eastAsia="Comic Sans MS" w:hAnsi="Comic Sans MS" w:cs="Comic Sans MS"/>
          <w:sz w:val="24"/>
          <w:szCs w:val="24"/>
        </w:rPr>
        <w:t>23/24</w:t>
      </w:r>
    </w:p>
    <w:p w:rsidR="0053669A" w:rsidRDefault="003A28F3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- 5^ ANNO                                                                                                  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741"/>
        <w:gridCol w:w="1982"/>
        <w:gridCol w:w="2122"/>
        <w:gridCol w:w="3397"/>
        <w:gridCol w:w="684"/>
        <w:gridCol w:w="1125"/>
        <w:gridCol w:w="1579"/>
        <w:gridCol w:w="1556"/>
      </w:tblGrid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MATERIA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ISBN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AUTORE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TITOLO DELL’ OPERA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VOL.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EDITORE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CLAS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b/>
              </w:rPr>
            </w:pPr>
            <w:r w:rsidRPr="003A28F3">
              <w:rPr>
                <w:rFonts w:ascii="Georgia" w:eastAsia="Georgia" w:hAnsi="Georgia" w:cs="Georgia"/>
                <w:b/>
                <w:sz w:val="18"/>
                <w:szCs w:val="18"/>
              </w:rPr>
              <w:t>SEZ.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9788843418978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Roncoroni, </w:t>
            </w:r>
            <w:proofErr w:type="gram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M.M.</w:t>
            </w:r>
            <w:proofErr w:type="gramEnd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 Cappellini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Le porte della letteratura (dalla fine dell’Ottocento a oggi)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2165C1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9788843422524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RONCORONI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L’ESAME </w:t>
            </w:r>
            <w:proofErr w:type="spellStart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 STATO. PRIMA PROVA E COLLOQUIO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SIGNORELLI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5C1" w:rsidRDefault="002165C1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9788822172723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M. </w:t>
            </w:r>
            <w:proofErr w:type="spell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Sambugar</w:t>
            </w:r>
            <w:proofErr w:type="spellEnd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, G. </w:t>
            </w:r>
            <w:proofErr w:type="spell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Salà</w:t>
            </w:r>
            <w:proofErr w:type="spellEnd"/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Antologia della Divina Commedia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Nuova Italia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- B - C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9788828619000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E.</w:t>
            </w:r>
            <w:proofErr w:type="gramEnd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 Cantarella, G. Guidorizzi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Civitas (l’età imperiale)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BC0678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ED</w:t>
            </w:r>
            <w:r w:rsidR="00F32C77">
              <w:rPr>
                <w:rFonts w:asciiTheme="minorHAnsi" w:eastAsia="Georgia" w:hAnsiTheme="minorHAnsi" w:cs="Georgia"/>
                <w:sz w:val="20"/>
                <w:szCs w:val="20"/>
              </w:rPr>
              <w:t xml:space="preserve">. 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CIVICA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F32C77" w:rsidRDefault="00BC0678" w:rsidP="00F32C77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DI NAPOLI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L’AGENDA DEL CITTADINO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EINAUDI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78" w:rsidRPr="003A28F3" w:rsidRDefault="00BC0678">
            <w:pPr>
              <w:pStyle w:val="Predefinito"/>
              <w:spacing w:line="100" w:lineRule="atLeast"/>
              <w:jc w:val="center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STORIA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9788835047803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Gentile, Ronga, Rossi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Erodoto </w:t>
            </w:r>
            <w:proofErr w:type="gram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La scuola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5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- B - C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FILOSOFIA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9788839520241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Massaro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La meraviglia delle idee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Paravia Pearson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53669A" w:rsidTr="00853848">
        <w:trPr>
          <w:trHeight w:val="300"/>
        </w:trPr>
        <w:tc>
          <w:tcPr>
            <w:tcW w:w="17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INGLESE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9788883394386</w:t>
            </w:r>
          </w:p>
        </w:tc>
        <w:tc>
          <w:tcPr>
            <w:tcW w:w="21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Spicci - Shaw</w:t>
            </w:r>
          </w:p>
        </w:tc>
        <w:tc>
          <w:tcPr>
            <w:tcW w:w="3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Amazing Minds </w:t>
            </w:r>
          </w:p>
        </w:tc>
        <w:tc>
          <w:tcPr>
            <w:tcW w:w="6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853848" w:rsidTr="00C67243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848" w:rsidRPr="003A28F3" w:rsidRDefault="00853848" w:rsidP="008538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MATEMATICA</w:t>
            </w:r>
            <w:r w:rsidR="00AE45DC">
              <w:rPr>
                <w:rFonts w:asciiTheme="minorHAnsi" w:eastAsia="Georgia" w:hAnsiTheme="minorHAnsi" w:cs="Georgia"/>
                <w:sz w:val="20"/>
                <w:szCs w:val="20"/>
              </w:rPr>
              <w:t xml:space="preserve"> E FISICA</w:t>
            </w:r>
          </w:p>
        </w:tc>
        <w:tc>
          <w:tcPr>
            <w:tcW w:w="4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848" w:rsidRPr="003A28F3" w:rsidRDefault="00853848" w:rsidP="008538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AE45DC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3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53848" w:rsidRPr="003A28F3" w:rsidRDefault="006D2FCC" w:rsidP="00853848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="00AE45DC" w:rsidRPr="00126C79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SCIENZE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9788808502742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Valitutti, Taddei, Maga, Macario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 xml:space="preserve">Carbonio, metabolismo, </w:t>
            </w:r>
            <w:proofErr w:type="gram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biotech</w:t>
            </w:r>
            <w:proofErr w:type="gramEnd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. Biochimica, biotecnologie e tettonica delle placche con elementi di chimica organica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DISEGNO/ARTE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Comfortaa" w:hAnsiTheme="minorHAnsi" w:cs="Comforta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Intestazione5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Emanuela Pulvirenti</w:t>
            </w:r>
          </w:p>
          <w:p w:rsidR="0053669A" w:rsidRPr="003A28F3" w:rsidRDefault="0053669A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Intestazione5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A28F3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Artelogia</w:t>
            </w:r>
            <w:proofErr w:type="spellEnd"/>
          </w:p>
          <w:p w:rsidR="0053669A" w:rsidRPr="003A28F3" w:rsidRDefault="003A28F3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Dal </w:t>
            </w:r>
            <w:proofErr w:type="gramStart"/>
            <w:r w:rsidRPr="003A28F3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>Neoclassicismo</w:t>
            </w:r>
            <w:proofErr w:type="gramEnd"/>
            <w:r w:rsidRPr="003A28F3">
              <w:rPr>
                <w:rFonts w:asciiTheme="minorHAnsi" w:eastAsia="Comfortaa" w:hAnsiTheme="minorHAnsi" w:cs="Comfortaa"/>
                <w:b w:val="0"/>
                <w:color w:val="000000"/>
                <w:sz w:val="20"/>
                <w:szCs w:val="20"/>
              </w:rPr>
              <w:t xml:space="preserve"> al Contemporaneo</w:t>
            </w:r>
          </w:p>
          <w:p w:rsidR="0053669A" w:rsidRPr="003A28F3" w:rsidRDefault="0053669A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Comfortaa" w:hAnsiTheme="minorHAnsi" w:cs="Comfortaa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Comfortaa" w:hAnsiTheme="minorHAnsi" w:cs="Comfortaa"/>
                <w:sz w:val="20"/>
                <w:szCs w:val="20"/>
              </w:rPr>
              <w:t>Zanichelli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  <w:tr w:rsidR="0053669A" w:rsidTr="00853848"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ED. FISICA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9788839302809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Fiorini - Coretti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Più movimento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Marietti scuola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69A" w:rsidRPr="003A28F3" w:rsidRDefault="003A28F3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28F3">
              <w:rPr>
                <w:rFonts w:asciiTheme="minorHAnsi" w:eastAsia="Georgia" w:hAnsiTheme="minorHAnsi" w:cs="Georgia"/>
                <w:sz w:val="20"/>
                <w:szCs w:val="20"/>
              </w:rPr>
              <w:t>A – B - C</w:t>
            </w:r>
          </w:p>
        </w:tc>
      </w:tr>
    </w:tbl>
    <w:p w:rsidR="0053669A" w:rsidRDefault="0053669A">
      <w:pPr>
        <w:pStyle w:val="Predefinito"/>
        <w:spacing w:line="100" w:lineRule="atLeast"/>
      </w:pPr>
    </w:p>
    <w:p w:rsidR="0053669A" w:rsidRDefault="003A28F3">
      <w:pPr>
        <w:pStyle w:val="Predefinito"/>
        <w:spacing w:line="100" w:lineRule="atLeast"/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.</w:t>
      </w:r>
    </w:p>
    <w:sectPr w:rsidR="0053669A" w:rsidSect="003A28F3">
      <w:pgSz w:w="16838" w:h="11906"/>
      <w:pgMar w:top="709" w:right="1134" w:bottom="567" w:left="184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780"/>
    <w:multiLevelType w:val="multilevel"/>
    <w:tmpl w:val="65C4AF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53669A"/>
    <w:rsid w:val="002165C1"/>
    <w:rsid w:val="003A28F3"/>
    <w:rsid w:val="0053669A"/>
    <w:rsid w:val="006D2FCC"/>
    <w:rsid w:val="00853848"/>
    <w:rsid w:val="00AE45DC"/>
    <w:rsid w:val="00BC0678"/>
    <w:rsid w:val="00C44E0F"/>
    <w:rsid w:val="00C67243"/>
    <w:rsid w:val="00D645AE"/>
    <w:rsid w:val="00F3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5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645AE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deltesto"/>
    <w:rsid w:val="00D645AE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D645AE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D645AE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D645AE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D645AE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D645AE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D645AE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D645AE"/>
    <w:pPr>
      <w:spacing w:after="120"/>
    </w:pPr>
  </w:style>
  <w:style w:type="paragraph" w:styleId="Elenco">
    <w:name w:val="List"/>
    <w:basedOn w:val="Corpodeltesto"/>
    <w:rsid w:val="00D645AE"/>
  </w:style>
  <w:style w:type="paragraph" w:styleId="Didascalia">
    <w:name w:val="caption"/>
    <w:basedOn w:val="Predefinito"/>
    <w:rsid w:val="00D645A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D645AE"/>
    <w:pPr>
      <w:suppressLineNumbers/>
    </w:pPr>
  </w:style>
  <w:style w:type="paragraph" w:styleId="Titolo">
    <w:name w:val="Title"/>
    <w:basedOn w:val="Predefinito"/>
    <w:next w:val="Sottotitolo"/>
    <w:rsid w:val="00D645AE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rsid w:val="00D645AE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E45D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45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23</cp:revision>
  <dcterms:created xsi:type="dcterms:W3CDTF">2019-07-16T08:29:00Z</dcterms:created>
  <dcterms:modified xsi:type="dcterms:W3CDTF">2023-06-22T07:24:00Z</dcterms:modified>
</cp:coreProperties>
</file>